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23A" w:rsidRDefault="009F423A" w:rsidP="009F423A">
      <w:pPr>
        <w:jc w:val="center"/>
        <w:rPr>
          <w:rFonts w:ascii="Times New Roman" w:hAnsi="Times New Roman" w:cs="Times New Roman"/>
          <w:sz w:val="24"/>
          <w:szCs w:val="24"/>
        </w:rPr>
      </w:pPr>
      <w:r w:rsidRPr="009F423A">
        <w:rPr>
          <w:rFonts w:ascii="Times New Roman" w:hAnsi="Times New Roman" w:cs="Times New Roman"/>
          <w:b/>
          <w:sz w:val="32"/>
          <w:szCs w:val="32"/>
        </w:rPr>
        <w:t>Памятка для граждан о правилах эксплуатации и утилизации ртутьсодержащих ламп</w:t>
      </w:r>
    </w:p>
    <w:p w:rsidR="009F423A" w:rsidRDefault="009F423A" w:rsidP="009F42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F423A">
        <w:rPr>
          <w:rFonts w:ascii="Times New Roman" w:hAnsi="Times New Roman" w:cs="Times New Roman"/>
          <w:sz w:val="24"/>
          <w:szCs w:val="24"/>
        </w:rPr>
        <w:t>Люминесцентные энергосберегающие лампы - качественно новый источник света. Люминесцентная лампа это трубка с электродами, наполненная парами ртути и инертным газом (аргоном), а ее внутренние стенки покрыты люминофором. В отличие от традиционных ламп накаливания спектральный состав видимого излучения люминесцентных энергосберегающих ламп зависит от состава люминофора, в связи с чем последние могут иметь разную цветовую температуру, которая определяет цвет лампы (2700</w:t>
      </w:r>
      <w:proofErr w:type="gramStart"/>
      <w:r w:rsidRPr="009F423A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9F423A">
        <w:rPr>
          <w:rFonts w:ascii="Times New Roman" w:hAnsi="Times New Roman" w:cs="Times New Roman"/>
          <w:sz w:val="24"/>
          <w:szCs w:val="24"/>
        </w:rPr>
        <w:t xml:space="preserve"> - мягкий белый свет, 4200 К - дневной свет, 6400 К - холодный белый свет). Основными достоинствами люминесцентных энергосберегающих ламп являются значительная световая отдача, что позволяет создать высокие уровни освещенности, экономичность, благоприятный спектральный состав света, </w:t>
      </w:r>
      <w:proofErr w:type="spellStart"/>
      <w:r w:rsidRPr="009F423A">
        <w:rPr>
          <w:rFonts w:ascii="Times New Roman" w:hAnsi="Times New Roman" w:cs="Times New Roman"/>
          <w:sz w:val="24"/>
          <w:szCs w:val="24"/>
        </w:rPr>
        <w:t>диффузность</w:t>
      </w:r>
      <w:proofErr w:type="spellEnd"/>
      <w:r w:rsidRPr="009F423A">
        <w:rPr>
          <w:rFonts w:ascii="Times New Roman" w:hAnsi="Times New Roman" w:cs="Times New Roman"/>
          <w:sz w:val="24"/>
          <w:szCs w:val="24"/>
        </w:rPr>
        <w:t xml:space="preserve"> светового потока и сравнительно невысокая яркость. Лучистый поток люминесцентных ламп не оказывает вредного воздействия на организм человека, интенсивность излучения этих ламп в области ультрафиолетовой части спектра незначительна, а обычное стекло, из которого изготовляются трубки люминесцентных ламп, практически не пропускают ультрафиолетовые лучи Компактные шарообразные энергосберегающие лампы, имеющие двойное стекло, в части ультрафиолетового излучения полностью безопасны. Основной негативный момент при использовании люминесцентных ламп - наличие небольшого количества (40-50мг) ртути. Ртуть герметично изолирована в стеклянной трубке, поэтому с точки зрения токсикологии эксплуатация ламп безопасна. Выделение ядовитого вещества в окружающую среду возможно только в случае технического повреждения. Поэтому лампы требуют особой утилизации. Нельзя выбрасывать энергосберегающие лампы в мусоропровод и уличные контейнеры для сбора ТБО. При повреждении ламп необходимо принять меры безопасности: проветрить помещение, при помощи влажной ветоши собрать осколки и капли ртути в герметичную емкость с крышкой, провести влажную уборку. Широкомасштабное использование ламп без принятия мер по сбору, хранению, обезвреживанию и утилизации при нарушении целостности, неизбежно приведет к попаданию вредного вещества в атмосферный воздух, почву. В целях безопасности обращения с ртутьсодержащими отходами, </w:t>
      </w:r>
      <w:proofErr w:type="gramStart"/>
      <w:r w:rsidRPr="009F423A">
        <w:rPr>
          <w:rFonts w:ascii="Times New Roman" w:hAnsi="Times New Roman" w:cs="Times New Roman"/>
          <w:sz w:val="24"/>
          <w:szCs w:val="24"/>
        </w:rPr>
        <w:t>лампы</w:t>
      </w:r>
      <w:proofErr w:type="gramEnd"/>
      <w:r w:rsidRPr="009F423A">
        <w:rPr>
          <w:rFonts w:ascii="Times New Roman" w:hAnsi="Times New Roman" w:cs="Times New Roman"/>
          <w:sz w:val="24"/>
          <w:szCs w:val="24"/>
        </w:rPr>
        <w:t xml:space="preserve"> пришедшие в негодность, не повреждая, необходимо утилизировать, пользуясь услугами специализированных организаций. Поврежденные ртутьсодержащие лампы опасны для здоровья.</w:t>
      </w:r>
    </w:p>
    <w:p w:rsidR="009F423A" w:rsidRPr="00640923" w:rsidRDefault="009F423A" w:rsidP="009F423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923">
        <w:rPr>
          <w:rFonts w:ascii="Times New Roman" w:hAnsi="Times New Roman" w:cs="Times New Roman"/>
          <w:sz w:val="28"/>
          <w:szCs w:val="28"/>
        </w:rPr>
        <w:t xml:space="preserve">     </w:t>
      </w:r>
      <w:r w:rsidRPr="00640923">
        <w:rPr>
          <w:rFonts w:ascii="Times New Roman" w:hAnsi="Times New Roman" w:cs="Times New Roman"/>
          <w:b/>
          <w:sz w:val="28"/>
          <w:szCs w:val="28"/>
        </w:rPr>
        <w:t xml:space="preserve">Для жителей многоквартирных домов </w:t>
      </w:r>
      <w:proofErr w:type="spellStart"/>
      <w:r w:rsidRPr="00640923">
        <w:rPr>
          <w:rFonts w:ascii="Times New Roman" w:hAnsi="Times New Roman" w:cs="Times New Roman"/>
          <w:b/>
          <w:sz w:val="28"/>
          <w:szCs w:val="28"/>
        </w:rPr>
        <w:t>мкр</w:t>
      </w:r>
      <w:proofErr w:type="spellEnd"/>
      <w:r w:rsidRPr="00640923">
        <w:rPr>
          <w:rFonts w:ascii="Times New Roman" w:hAnsi="Times New Roman" w:cs="Times New Roman"/>
          <w:b/>
          <w:sz w:val="28"/>
          <w:szCs w:val="28"/>
        </w:rPr>
        <w:t>. «</w:t>
      </w:r>
      <w:proofErr w:type="spellStart"/>
      <w:r w:rsidRPr="00640923">
        <w:rPr>
          <w:rFonts w:ascii="Times New Roman" w:hAnsi="Times New Roman" w:cs="Times New Roman"/>
          <w:b/>
          <w:sz w:val="28"/>
          <w:szCs w:val="28"/>
        </w:rPr>
        <w:t>Академ-Риверсайд</w:t>
      </w:r>
      <w:proofErr w:type="spellEnd"/>
      <w:r w:rsidRPr="00640923">
        <w:rPr>
          <w:rFonts w:ascii="Times New Roman" w:hAnsi="Times New Roman" w:cs="Times New Roman"/>
          <w:b/>
          <w:sz w:val="28"/>
          <w:szCs w:val="28"/>
        </w:rPr>
        <w:t xml:space="preserve">» и </w:t>
      </w:r>
      <w:proofErr w:type="spellStart"/>
      <w:r w:rsidRPr="00640923">
        <w:rPr>
          <w:rFonts w:ascii="Times New Roman" w:hAnsi="Times New Roman" w:cs="Times New Roman"/>
          <w:b/>
          <w:sz w:val="28"/>
          <w:szCs w:val="28"/>
        </w:rPr>
        <w:t>мкр</w:t>
      </w:r>
      <w:proofErr w:type="spellEnd"/>
      <w:r w:rsidRPr="00640923">
        <w:rPr>
          <w:rFonts w:ascii="Times New Roman" w:hAnsi="Times New Roman" w:cs="Times New Roman"/>
          <w:b/>
          <w:sz w:val="28"/>
          <w:szCs w:val="28"/>
        </w:rPr>
        <w:t>. «Парковый» место сбора и размещения отработанных ртутьсодержащих ламп и батареек определено в здании ЖЭУ №1 по адресу: ул. Скульптора Головницкого,2 и ЖЭУ №2 по адресу: ул. 40-летия Победы, 55.</w:t>
      </w:r>
    </w:p>
    <w:p w:rsidR="002B7B6B" w:rsidRPr="009F423A" w:rsidRDefault="009F423A" w:rsidP="009F423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23A">
        <w:rPr>
          <w:rFonts w:ascii="Times New Roman" w:hAnsi="Times New Roman" w:cs="Times New Roman"/>
          <w:sz w:val="24"/>
          <w:szCs w:val="24"/>
        </w:rPr>
        <w:t xml:space="preserve"> </w:t>
      </w:r>
      <w:r w:rsidRPr="009F423A">
        <w:rPr>
          <w:rFonts w:ascii="Times New Roman" w:hAnsi="Times New Roman" w:cs="Times New Roman"/>
          <w:b/>
          <w:sz w:val="28"/>
          <w:szCs w:val="28"/>
        </w:rPr>
        <w:t>Берегите свое здоровье и здоровье окружающих вас людей!</w:t>
      </w:r>
    </w:p>
    <w:sectPr w:rsidR="002B7B6B" w:rsidRPr="009F423A" w:rsidSect="002B7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23A"/>
    <w:rsid w:val="002B7B6B"/>
    <w:rsid w:val="00640923"/>
    <w:rsid w:val="009F4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guas</dc:creator>
  <cp:lastModifiedBy>guas</cp:lastModifiedBy>
  <cp:revision>1</cp:revision>
  <dcterms:created xsi:type="dcterms:W3CDTF">2018-04-18T04:49:00Z</dcterms:created>
  <dcterms:modified xsi:type="dcterms:W3CDTF">2018-04-18T04:59:00Z</dcterms:modified>
</cp:coreProperties>
</file>